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B33343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B33343" w:rsidRDefault="00C66572" w:rsidP="00B3334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15C90F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75pt;height:55.8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B33343" w:rsidRDefault="00B33343" w:rsidP="00B33343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B33343" w:rsidRDefault="00A23459" w:rsidP="00B33343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33343" w:rsidRDefault="00AC09DE" w:rsidP="00B3334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97D0D9D" wp14:editId="5D800A3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BE02EA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STATYSTYKA</w:t>
            </w:r>
            <w:r w:rsidR="00354DA4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 xml:space="preserve"> opisowa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66F5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DESCRIPTIVE STATISTICS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2F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A23459">
              <w:rPr>
                <w:rFonts w:ascii="Times New Roman" w:hAnsi="Times New Roman" w:cs="Times New Roman"/>
                <w:b/>
                <w:sz w:val="24"/>
                <w:szCs w:val="20"/>
              </w:rPr>
              <w:t>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F40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F01748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F40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80C8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BE0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F400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83582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83582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4A2D3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6A4F0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 m</w:t>
            </w:r>
            <w:r w:rsidR="00BE02EA">
              <w:rPr>
                <w:rFonts w:ascii="Times New Roman" w:hAnsi="Times New Roman" w:cs="Times New Roman"/>
                <w:sz w:val="20"/>
                <w:szCs w:val="20"/>
              </w:rPr>
              <w:t>atematyki i</w:t>
            </w:r>
            <w:r w:rsidR="00BE02EA" w:rsidRPr="00BE02EA">
              <w:rPr>
                <w:rFonts w:ascii="Times New Roman" w:hAnsi="Times New Roman" w:cs="Times New Roman"/>
                <w:sz w:val="20"/>
                <w:szCs w:val="20"/>
              </w:rPr>
              <w:t xml:space="preserve"> rachunku prawdopodobieństwa.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BE02EA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2EA">
              <w:rPr>
                <w:rFonts w:ascii="Times New Roman" w:hAnsi="Times New Roman" w:cs="Times New Roman"/>
                <w:sz w:val="20"/>
                <w:szCs w:val="20"/>
              </w:rPr>
              <w:t>Celem przedmiotu jest nabycie umiejętności posługiwania się podstawowymi miarami statystycznymi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ich interpretacjami oraz zastosowaniem praktycznym.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7025D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025D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C31F25" w:rsidRPr="00B73E75" w:rsidTr="0057352F">
        <w:tc>
          <w:tcPr>
            <w:tcW w:w="959" w:type="dxa"/>
            <w:vAlign w:val="center"/>
          </w:tcPr>
          <w:p w:rsidR="00C31F25" w:rsidRPr="00B73E75" w:rsidRDefault="00C31F2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C31F25" w:rsidRPr="00B73E75" w:rsidRDefault="00C31F25" w:rsidP="006A102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E02EA">
              <w:rPr>
                <w:rFonts w:ascii="Times New Roman" w:hAnsi="Times New Roman" w:cs="Times New Roman"/>
                <w:sz w:val="20"/>
                <w:szCs w:val="20"/>
              </w:rPr>
              <w:t xml:space="preserve">Ma wiedzę ze statystyki niezbędną dla rozumienia i interpretowania podstawowych zjawisk i procesów przyrodniczych oraz do formułowania i rozwiązywania prostych zadań z zakresu </w:t>
            </w:r>
            <w:r w:rsidR="006A1027">
              <w:rPr>
                <w:rFonts w:ascii="Times New Roman" w:hAnsi="Times New Roman" w:cs="Times New Roman"/>
                <w:sz w:val="20"/>
                <w:szCs w:val="20"/>
              </w:rPr>
              <w:t>nauk o jakości i zarządzania jakością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31F25" w:rsidRPr="00B73E75" w:rsidRDefault="006A1027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C73F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NK_W04</w:t>
            </w:r>
          </w:p>
        </w:tc>
      </w:tr>
      <w:tr w:rsidR="00C31F25" w:rsidRPr="00B73E75" w:rsidTr="0057352F">
        <w:tc>
          <w:tcPr>
            <w:tcW w:w="959" w:type="dxa"/>
            <w:vAlign w:val="center"/>
          </w:tcPr>
          <w:p w:rsidR="00C31F25" w:rsidRPr="00B73E75" w:rsidRDefault="00C31F2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C31F25" w:rsidRPr="00B73E75" w:rsidRDefault="00C31F25" w:rsidP="00E82EF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E02EA">
              <w:rPr>
                <w:rFonts w:ascii="Times New Roman" w:hAnsi="Times New Roman" w:cs="Times New Roman"/>
                <w:sz w:val="20"/>
                <w:szCs w:val="20"/>
              </w:rPr>
              <w:t>Zna metody i narzędzia, w tym techniki pozyskiwania danych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31F25" w:rsidRPr="00B73E75" w:rsidRDefault="006A1027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C73F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NK_W06</w:t>
            </w:r>
          </w:p>
        </w:tc>
      </w:tr>
      <w:tr w:rsidR="00C31F25" w:rsidRPr="00B73E75" w:rsidTr="0057352F">
        <w:tc>
          <w:tcPr>
            <w:tcW w:w="959" w:type="dxa"/>
            <w:vAlign w:val="center"/>
          </w:tcPr>
          <w:p w:rsidR="00C31F25" w:rsidRPr="00B73E75" w:rsidRDefault="00C31F2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31F25" w:rsidRPr="00B73E75" w:rsidRDefault="00C31F25" w:rsidP="00C31F2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E02EA">
              <w:rPr>
                <w:rFonts w:ascii="Times New Roman" w:hAnsi="Times New Roman" w:cs="Times New Roman"/>
                <w:sz w:val="20"/>
                <w:szCs w:val="20"/>
              </w:rPr>
              <w:t>Potrafi prawidłowo interpretować zjawiska społeczne oraz je prognozować z wykorzystaniem standardowych metod i narzędzi statystycznych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31F25" w:rsidRPr="00B73E75" w:rsidRDefault="006A1027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C73F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tr w:rsidR="00C31F25" w:rsidRPr="00B73E75" w:rsidTr="0057352F">
        <w:tc>
          <w:tcPr>
            <w:tcW w:w="959" w:type="dxa"/>
            <w:vAlign w:val="center"/>
          </w:tcPr>
          <w:p w:rsidR="00C31F25" w:rsidRPr="00B73E75" w:rsidRDefault="00C31F2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31F25" w:rsidRPr="00B73E75" w:rsidRDefault="00C31F25" w:rsidP="00C31F2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E02EA">
              <w:rPr>
                <w:rFonts w:ascii="Times New Roman" w:hAnsi="Times New Roman" w:cs="Times New Roman"/>
                <w:sz w:val="20"/>
                <w:szCs w:val="20"/>
              </w:rPr>
              <w:t>Wykazuje umiejętność poprawnego wnioskowania na podstawie danych pochodzących z różnych źródeł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C31F25" w:rsidRPr="00B73E75" w:rsidRDefault="006A1027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C73F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</w:t>
            </w:r>
            <w:r w:rsidR="00AC4260">
              <w:rPr>
                <w:rFonts w:ascii="Times New Roman" w:hAnsi="Times New Roman" w:cs="Times New Roman"/>
                <w:sz w:val="20"/>
                <w:szCs w:val="20"/>
              </w:rPr>
              <w:t>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6D9" w:rsidRPr="00B73E75" w:rsidTr="0057352F">
        <w:tc>
          <w:tcPr>
            <w:tcW w:w="5778" w:type="dxa"/>
            <w:vAlign w:val="center"/>
          </w:tcPr>
          <w:p w:rsidR="005A66D9" w:rsidRPr="00A30EF4" w:rsidRDefault="00F80C81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i funkcje badań statystyki. Pojęcia wstępne</w:t>
            </w:r>
          </w:p>
        </w:tc>
        <w:tc>
          <w:tcPr>
            <w:tcW w:w="567" w:type="dxa"/>
            <w:vAlign w:val="center"/>
          </w:tcPr>
          <w:p w:rsidR="005A66D9" w:rsidRDefault="006035FF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66D9" w:rsidRDefault="009F33FB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A66D9" w:rsidRPr="00B73E75" w:rsidRDefault="005A66D9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66D9" w:rsidRPr="00B73E75" w:rsidRDefault="005A66D9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A66D9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:rsidTr="0057352F">
        <w:tc>
          <w:tcPr>
            <w:tcW w:w="5778" w:type="dxa"/>
            <w:vAlign w:val="center"/>
          </w:tcPr>
          <w:p w:rsidR="004F47B4" w:rsidRPr="00B73E75" w:rsidRDefault="00F80C81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Rodzaje badań statystycznych. Proces badania statystycznego. Opracowanie i prezentacja materiału statystycznego. Zjawisko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masowe</w:t>
            </w:r>
          </w:p>
        </w:tc>
        <w:tc>
          <w:tcPr>
            <w:tcW w:w="567" w:type="dxa"/>
            <w:vAlign w:val="center"/>
          </w:tcPr>
          <w:p w:rsidR="004F47B4" w:rsidRPr="00B73E75" w:rsidRDefault="006035FF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A30EF4" w:rsidRPr="00B73E75" w:rsidTr="0057352F">
        <w:tc>
          <w:tcPr>
            <w:tcW w:w="5778" w:type="dxa"/>
            <w:vAlign w:val="center"/>
          </w:tcPr>
          <w:p w:rsidR="00A30EF4" w:rsidRDefault="004211C5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Szeregi statystyczne, tablice statystyczne, wykresy statystyczne.</w:t>
            </w:r>
          </w:p>
        </w:tc>
        <w:tc>
          <w:tcPr>
            <w:tcW w:w="567" w:type="dxa"/>
            <w:vAlign w:val="center"/>
          </w:tcPr>
          <w:p w:rsidR="00A30EF4" w:rsidRPr="00B73E75" w:rsidRDefault="006035FF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57352F">
        <w:tc>
          <w:tcPr>
            <w:tcW w:w="5778" w:type="dxa"/>
            <w:vAlign w:val="center"/>
          </w:tcPr>
          <w:p w:rsidR="00A30EF4" w:rsidRDefault="004211C5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1C5">
              <w:rPr>
                <w:rFonts w:ascii="Times New Roman" w:hAnsi="Times New Roman" w:cs="Times New Roman"/>
                <w:sz w:val="20"/>
                <w:szCs w:val="20"/>
              </w:rPr>
              <w:t>Statystyka opisowa</w:t>
            </w:r>
            <w:r w:rsidR="00F80C81">
              <w:rPr>
                <w:rFonts w:ascii="Times New Roman" w:hAnsi="Times New Roman" w:cs="Times New Roman"/>
                <w:sz w:val="20"/>
                <w:szCs w:val="20"/>
              </w:rPr>
              <w:t>; klasyczne i pozycyjne</w:t>
            </w:r>
            <w:r w:rsidRPr="004211C5">
              <w:rPr>
                <w:rFonts w:ascii="Times New Roman" w:hAnsi="Times New Roman" w:cs="Times New Roman"/>
                <w:sz w:val="20"/>
                <w:szCs w:val="20"/>
              </w:rPr>
              <w:t xml:space="preserve"> miary położenia, rozproszenia, asymetrii i koncentracji.</w:t>
            </w:r>
          </w:p>
        </w:tc>
        <w:tc>
          <w:tcPr>
            <w:tcW w:w="567" w:type="dxa"/>
            <w:vAlign w:val="center"/>
          </w:tcPr>
          <w:p w:rsidR="00A30EF4" w:rsidRPr="00B73E75" w:rsidRDefault="006035FF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57352F">
        <w:tc>
          <w:tcPr>
            <w:tcW w:w="5778" w:type="dxa"/>
            <w:vAlign w:val="center"/>
          </w:tcPr>
          <w:p w:rsidR="00A30EF4" w:rsidRDefault="00F80C81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współzależności cech. Wyznaczanie i interpretacja współczynnika korelacji Pearsona. Współczynnik korelacji rang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Spearmana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Współczynnik zbieżności 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Czuprowa</w:t>
            </w:r>
            <w:proofErr w:type="spellEnd"/>
          </w:p>
        </w:tc>
        <w:tc>
          <w:tcPr>
            <w:tcW w:w="567" w:type="dxa"/>
            <w:vAlign w:val="center"/>
          </w:tcPr>
          <w:p w:rsidR="00A30EF4" w:rsidRPr="00B73E75" w:rsidRDefault="006035FF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57352F">
        <w:tc>
          <w:tcPr>
            <w:tcW w:w="5778" w:type="dxa"/>
            <w:vAlign w:val="center"/>
          </w:tcPr>
          <w:p w:rsidR="00A30EF4" w:rsidRDefault="00F80C81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dynamiki zjawisk. Szeregi czasowe; indeksy proste i agregatowe, dekompozycja szeregu czasowego</w:t>
            </w:r>
          </w:p>
        </w:tc>
        <w:tc>
          <w:tcPr>
            <w:tcW w:w="567" w:type="dxa"/>
            <w:vAlign w:val="center"/>
          </w:tcPr>
          <w:p w:rsidR="00A30EF4" w:rsidRPr="00B73E75" w:rsidRDefault="006035FF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9F33FB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DC7693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A30EF4" w:rsidRPr="00B73E75" w:rsidTr="0057352F">
        <w:tc>
          <w:tcPr>
            <w:tcW w:w="5778" w:type="dxa"/>
            <w:vAlign w:val="center"/>
          </w:tcPr>
          <w:p w:rsidR="00A30EF4" w:rsidRDefault="004211C5" w:rsidP="0057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rachunku prawdopodobieństwa: definicja, rachunek zdarzeń, zmienna losowa, charakterystyki liczbowe zmiennej losowej, rozkłady podstawowych zmiennych losowych</w:t>
            </w:r>
            <w:r w:rsidR="006A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30EF4" w:rsidRPr="00B73E75" w:rsidRDefault="009F33FB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0EF4" w:rsidRPr="00B73E75" w:rsidRDefault="00A30EF4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30EF4" w:rsidRPr="00B73E75" w:rsidRDefault="004211C5" w:rsidP="00573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F33F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C769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DC769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7025D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1636C8">
        <w:tc>
          <w:tcPr>
            <w:tcW w:w="959" w:type="dxa"/>
            <w:vAlign w:val="center"/>
          </w:tcPr>
          <w:p w:rsidR="00B73E75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E02EA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1636C8">
        <w:tc>
          <w:tcPr>
            <w:tcW w:w="959" w:type="dxa"/>
            <w:vAlign w:val="center"/>
          </w:tcPr>
          <w:p w:rsidR="00B73E75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4211C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B73E75" w:rsidRPr="00B73E75" w:rsidRDefault="00BE02EA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1636C8">
        <w:tc>
          <w:tcPr>
            <w:tcW w:w="959" w:type="dxa"/>
            <w:vAlign w:val="center"/>
          </w:tcPr>
          <w:p w:rsidR="001D0C50" w:rsidRDefault="001D0C50" w:rsidP="001636C8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4211C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DC0C22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DC7693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D0C50" w:rsidRPr="00B73E75" w:rsidTr="001636C8">
        <w:tc>
          <w:tcPr>
            <w:tcW w:w="959" w:type="dxa"/>
            <w:vAlign w:val="center"/>
          </w:tcPr>
          <w:p w:rsidR="001D0C50" w:rsidRDefault="001D0C50" w:rsidP="001636C8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4211C5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  <w:vAlign w:val="center"/>
          </w:tcPr>
          <w:p w:rsidR="001D0C50" w:rsidRPr="00B73E75" w:rsidRDefault="00DC0C22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DC7693" w:rsidP="0016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DC7693" w:rsidRDefault="00DC7693" w:rsidP="00D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pozytywnie zaliczone kolokwium (uzyskanie przez studenta co najmniej 60% punktów możliwych do zdobycia), aktywność podczas ćwic</w:t>
            </w:r>
            <w:r w:rsidR="00C66572">
              <w:rPr>
                <w:rFonts w:ascii="Times New Roman" w:hAnsi="Times New Roman" w:cs="Times New Roman"/>
                <w:sz w:val="20"/>
                <w:szCs w:val="20"/>
              </w:rPr>
              <w:t>zeń.</w:t>
            </w:r>
          </w:p>
          <w:p w:rsidR="00DC7693" w:rsidRDefault="00DC7693" w:rsidP="00D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pozytywnie rozwiązane zadania z wykorzystaniem arkusza kalkulacyjnego (uzyskanie przez studenta co najmniej 60% punktów możliwych do zdobycia), akty</w:t>
            </w:r>
            <w:r w:rsidR="00C66572">
              <w:rPr>
                <w:rFonts w:ascii="Times New Roman" w:hAnsi="Times New Roman" w:cs="Times New Roman"/>
                <w:sz w:val="20"/>
                <w:szCs w:val="20"/>
              </w:rPr>
              <w:t>wność podczas laboratoriów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7693" w:rsidRDefault="00DC7693" w:rsidP="00D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pisemny: test, trzy pytania otwarte oraz dwa przykładowe zadnia (student powinien odpowiedzieć na co najmniej 60% punktów możliwych do uzyskania).</w:t>
            </w:r>
          </w:p>
          <w:p w:rsidR="001D0C50" w:rsidRDefault="00DC7693" w:rsidP="00DC7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 (O) z przedmiotu składa się ze średniej ważonej egzaminu (E), ćwiczeń (C) i laboratorium (L) w</w:t>
            </w:r>
            <w:r w:rsidR="00B5329E">
              <w:rPr>
                <w:rFonts w:ascii="Times New Roman" w:hAnsi="Times New Roman" w:cs="Times New Roman"/>
                <w:sz w:val="20"/>
                <w:szCs w:val="20"/>
              </w:rPr>
              <w:t>edług wzoru O=40%E+30%C+3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0%L.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6035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6035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6227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73728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B4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31F2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DC769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06227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C4A9E" w:rsidRPr="00F379F2" w:rsidRDefault="00DC769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73728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3728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73728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3728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73728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3728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73728D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82EF3" w:rsidRPr="00404FAF" w:rsidTr="004C453A">
        <w:tc>
          <w:tcPr>
            <w:tcW w:w="10061" w:type="dxa"/>
            <w:shd w:val="clear" w:color="auto" w:fill="D9D9D9" w:themeFill="background1" w:themeFillShade="D9"/>
          </w:tcPr>
          <w:p w:rsidR="00E82EF3" w:rsidRPr="00404FAF" w:rsidRDefault="00E82EF3" w:rsidP="004C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82EF3" w:rsidTr="004C453A">
        <w:tc>
          <w:tcPr>
            <w:tcW w:w="10061" w:type="dxa"/>
          </w:tcPr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Jóźwiak J., Podgórski J., Statystyka od podstaw, PWE, Warszawa, 2012.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Ostasiewicz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 xml:space="preserve">, S., </w:t>
            </w: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Rusnak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 xml:space="preserve"> Z., Siedlecka U., Statystyka. Elementy teorii i zadania, Wydawnictwo Akademii Ekonomicznej, Wrocław, 2011.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Kassyk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-Rokicka H., Statystyka. Zbiór zadań, PWE Warszawa 2011.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r w:rsidRPr="00E82EF3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 xml:space="preserve"> W., Urbanek-Krzysztofiak D., Metody opisu statystycznego, Wydawnictwo Uniwersytetu Gda</w:t>
            </w:r>
            <w:r w:rsidRPr="00E82EF3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skiego, Gda</w:t>
            </w:r>
            <w:r w:rsidRPr="00E82EF3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sk, 2020.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Maksymowicz-</w:t>
            </w: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Ajchel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 xml:space="preserve"> A., Wstęp do statystyki. Metody opisu statystycznego, Wydawnictwo Uniwersytetu Warszawskiego, Warszawa 2007</w:t>
            </w:r>
          </w:p>
        </w:tc>
      </w:tr>
      <w:tr w:rsidR="00E82EF3" w:rsidRPr="00404FAF" w:rsidTr="004C453A">
        <w:tc>
          <w:tcPr>
            <w:tcW w:w="10061" w:type="dxa"/>
            <w:shd w:val="clear" w:color="auto" w:fill="D9D9D9" w:themeFill="background1" w:themeFillShade="D9"/>
          </w:tcPr>
          <w:p w:rsidR="00E82EF3" w:rsidRPr="00E82EF3" w:rsidRDefault="00E82EF3" w:rsidP="004C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E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82EF3" w:rsidTr="004C453A">
        <w:tc>
          <w:tcPr>
            <w:tcW w:w="10061" w:type="dxa"/>
          </w:tcPr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Aczel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 xml:space="preserve"> A.D., Statystyka w zarządzaniu, Wydawnictwo Naukowe PWN, Warszawa, 2017.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Kassyk</w:t>
            </w:r>
            <w:proofErr w:type="spellEnd"/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-Rokicka H., Statystyka nie jest trudna, PWE, 2001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Sobczyk M., Statystyka, Wydawnictwo Naukowe PWN, Warszawa 2021.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Starzyńska W., Statystyka praktyczna, Wydawnictwo Naukowe PWN, Warszawa 2020.</w:t>
            </w:r>
          </w:p>
          <w:p w:rsidR="00E82EF3" w:rsidRPr="00E82EF3" w:rsidRDefault="00E82EF3" w:rsidP="004C4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EF3">
              <w:rPr>
                <w:rFonts w:ascii="Times New Roman" w:hAnsi="Times New Roman" w:cs="Times New Roman"/>
                <w:sz w:val="20"/>
                <w:szCs w:val="20"/>
              </w:rPr>
              <w:t>Kruszewski P., Podgórski J., Statystyka. Wzory i tablice, SGH, Warszawa 1998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F16CA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Tomasz Owczarek</w:t>
            </w:r>
          </w:p>
        </w:tc>
        <w:tc>
          <w:tcPr>
            <w:tcW w:w="3999" w:type="dxa"/>
          </w:tcPr>
          <w:p w:rsidR="008D62DB" w:rsidRDefault="00372FF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72FFE" w:rsidTr="00482229">
        <w:tc>
          <w:tcPr>
            <w:tcW w:w="6062" w:type="dxa"/>
          </w:tcPr>
          <w:p w:rsidR="00372FFE" w:rsidRDefault="00372FFE" w:rsidP="0037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Piotr O. Czechowski, prof. UMG</w:t>
            </w:r>
          </w:p>
        </w:tc>
        <w:tc>
          <w:tcPr>
            <w:tcW w:w="3999" w:type="dxa"/>
          </w:tcPr>
          <w:p w:rsidR="00372FFE" w:rsidRDefault="00372FFE" w:rsidP="00372FFE">
            <w:pPr>
              <w:jc w:val="center"/>
            </w:pPr>
            <w:r w:rsidRPr="00B077A3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372FFE" w:rsidTr="00482229">
        <w:tc>
          <w:tcPr>
            <w:tcW w:w="6062" w:type="dxa"/>
          </w:tcPr>
          <w:p w:rsidR="00372FFE" w:rsidRDefault="00354DA4" w:rsidP="0037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Karolina Tura-Gawron</w:t>
            </w:r>
          </w:p>
        </w:tc>
        <w:tc>
          <w:tcPr>
            <w:tcW w:w="3999" w:type="dxa"/>
          </w:tcPr>
          <w:p w:rsidR="00372FFE" w:rsidRDefault="00372FFE" w:rsidP="00372FFE">
            <w:pPr>
              <w:jc w:val="center"/>
            </w:pPr>
            <w:r w:rsidRPr="00B077A3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372FFE" w:rsidTr="00482229">
        <w:tc>
          <w:tcPr>
            <w:tcW w:w="6062" w:type="dxa"/>
          </w:tcPr>
          <w:p w:rsidR="00372FFE" w:rsidRDefault="00372FFE" w:rsidP="0037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AnettaWaśniewska</w:t>
            </w:r>
            <w:proofErr w:type="spellEnd"/>
          </w:p>
        </w:tc>
        <w:tc>
          <w:tcPr>
            <w:tcW w:w="3999" w:type="dxa"/>
          </w:tcPr>
          <w:p w:rsidR="00372FFE" w:rsidRDefault="00372FFE" w:rsidP="00372FF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  <w:tr w:rsidR="00372FFE" w:rsidTr="00391D4F">
        <w:tc>
          <w:tcPr>
            <w:tcW w:w="6062" w:type="dxa"/>
          </w:tcPr>
          <w:p w:rsidR="00372FFE" w:rsidRDefault="00372FFE" w:rsidP="00372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Grzegorz Bulczak</w:t>
            </w:r>
          </w:p>
        </w:tc>
        <w:tc>
          <w:tcPr>
            <w:tcW w:w="3999" w:type="dxa"/>
          </w:tcPr>
          <w:p w:rsidR="00372FFE" w:rsidRDefault="00372FFE" w:rsidP="00372FFE">
            <w:pPr>
              <w:jc w:val="center"/>
            </w:pPr>
            <w:r w:rsidRPr="00B077A3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372FFE" w:rsidTr="00391D4F">
        <w:tc>
          <w:tcPr>
            <w:tcW w:w="6062" w:type="dxa"/>
          </w:tcPr>
          <w:p w:rsidR="00372FFE" w:rsidRDefault="00354DA4" w:rsidP="0073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Konrad Hryniewicz</w:t>
            </w:r>
          </w:p>
        </w:tc>
        <w:tc>
          <w:tcPr>
            <w:tcW w:w="3999" w:type="dxa"/>
          </w:tcPr>
          <w:p w:rsidR="00372FFE" w:rsidRDefault="0073728D" w:rsidP="00372FFE">
            <w:pPr>
              <w:jc w:val="center"/>
            </w:pPr>
            <w:r w:rsidRPr="00B077A3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0757D"/>
    <w:rsid w:val="00026BD4"/>
    <w:rsid w:val="00062272"/>
    <w:rsid w:val="00082D00"/>
    <w:rsid w:val="000A4CC2"/>
    <w:rsid w:val="000B20E5"/>
    <w:rsid w:val="001251EC"/>
    <w:rsid w:val="001636C8"/>
    <w:rsid w:val="001671B0"/>
    <w:rsid w:val="00177487"/>
    <w:rsid w:val="001A1E43"/>
    <w:rsid w:val="001D0C50"/>
    <w:rsid w:val="001E5FE3"/>
    <w:rsid w:val="00231DE0"/>
    <w:rsid w:val="00250A61"/>
    <w:rsid w:val="00264119"/>
    <w:rsid w:val="00267183"/>
    <w:rsid w:val="00296265"/>
    <w:rsid w:val="002B450D"/>
    <w:rsid w:val="002D26E6"/>
    <w:rsid w:val="002E722C"/>
    <w:rsid w:val="002F33B0"/>
    <w:rsid w:val="00311C4F"/>
    <w:rsid w:val="00315479"/>
    <w:rsid w:val="00354DA4"/>
    <w:rsid w:val="003616FC"/>
    <w:rsid w:val="00367CCE"/>
    <w:rsid w:val="00372FFE"/>
    <w:rsid w:val="00391D4F"/>
    <w:rsid w:val="003A6F9E"/>
    <w:rsid w:val="003B5D10"/>
    <w:rsid w:val="00404FAF"/>
    <w:rsid w:val="00412278"/>
    <w:rsid w:val="004211C5"/>
    <w:rsid w:val="0046763D"/>
    <w:rsid w:val="00475AF0"/>
    <w:rsid w:val="00476965"/>
    <w:rsid w:val="00477A2B"/>
    <w:rsid w:val="00482229"/>
    <w:rsid w:val="00494002"/>
    <w:rsid w:val="00497017"/>
    <w:rsid w:val="004A2BF8"/>
    <w:rsid w:val="004A2D30"/>
    <w:rsid w:val="004B1FB2"/>
    <w:rsid w:val="004F47B4"/>
    <w:rsid w:val="00550A4F"/>
    <w:rsid w:val="00566F56"/>
    <w:rsid w:val="0057352F"/>
    <w:rsid w:val="00584232"/>
    <w:rsid w:val="0058657A"/>
    <w:rsid w:val="005A66D9"/>
    <w:rsid w:val="005A766B"/>
    <w:rsid w:val="005E4BDA"/>
    <w:rsid w:val="00602719"/>
    <w:rsid w:val="006035FF"/>
    <w:rsid w:val="00620D57"/>
    <w:rsid w:val="00624A5D"/>
    <w:rsid w:val="00643104"/>
    <w:rsid w:val="00651F07"/>
    <w:rsid w:val="00670D90"/>
    <w:rsid w:val="00686652"/>
    <w:rsid w:val="006A1027"/>
    <w:rsid w:val="006A4F07"/>
    <w:rsid w:val="006C49E5"/>
    <w:rsid w:val="006F4DC7"/>
    <w:rsid w:val="006F6C43"/>
    <w:rsid w:val="007025DA"/>
    <w:rsid w:val="0073728D"/>
    <w:rsid w:val="0075434C"/>
    <w:rsid w:val="0079419B"/>
    <w:rsid w:val="007A0D66"/>
    <w:rsid w:val="007A5B94"/>
    <w:rsid w:val="007A74A3"/>
    <w:rsid w:val="0083582F"/>
    <w:rsid w:val="00853C97"/>
    <w:rsid w:val="008B7AA6"/>
    <w:rsid w:val="008D62DB"/>
    <w:rsid w:val="00934797"/>
    <w:rsid w:val="009405D0"/>
    <w:rsid w:val="00994746"/>
    <w:rsid w:val="009F33FB"/>
    <w:rsid w:val="009F7358"/>
    <w:rsid w:val="00A23459"/>
    <w:rsid w:val="00A30EF4"/>
    <w:rsid w:val="00A727FE"/>
    <w:rsid w:val="00AB075F"/>
    <w:rsid w:val="00AC09DE"/>
    <w:rsid w:val="00AC4260"/>
    <w:rsid w:val="00AC54E4"/>
    <w:rsid w:val="00AF0D39"/>
    <w:rsid w:val="00B073B1"/>
    <w:rsid w:val="00B204A5"/>
    <w:rsid w:val="00B33343"/>
    <w:rsid w:val="00B5329E"/>
    <w:rsid w:val="00B55209"/>
    <w:rsid w:val="00B73E75"/>
    <w:rsid w:val="00B8606B"/>
    <w:rsid w:val="00B91033"/>
    <w:rsid w:val="00B913D6"/>
    <w:rsid w:val="00B95CA8"/>
    <w:rsid w:val="00BE02EA"/>
    <w:rsid w:val="00BE53F6"/>
    <w:rsid w:val="00BF4004"/>
    <w:rsid w:val="00C11EFA"/>
    <w:rsid w:val="00C31F25"/>
    <w:rsid w:val="00C66572"/>
    <w:rsid w:val="00C73F87"/>
    <w:rsid w:val="00C97E91"/>
    <w:rsid w:val="00CA27ED"/>
    <w:rsid w:val="00CC4A9E"/>
    <w:rsid w:val="00CF0B22"/>
    <w:rsid w:val="00CF45EF"/>
    <w:rsid w:val="00D176CF"/>
    <w:rsid w:val="00D21955"/>
    <w:rsid w:val="00D871B3"/>
    <w:rsid w:val="00DC0C22"/>
    <w:rsid w:val="00DC23D9"/>
    <w:rsid w:val="00DC7693"/>
    <w:rsid w:val="00E135CF"/>
    <w:rsid w:val="00E41568"/>
    <w:rsid w:val="00E61BE4"/>
    <w:rsid w:val="00E71601"/>
    <w:rsid w:val="00E82EF3"/>
    <w:rsid w:val="00EA2721"/>
    <w:rsid w:val="00F01748"/>
    <w:rsid w:val="00F0402C"/>
    <w:rsid w:val="00F114BB"/>
    <w:rsid w:val="00F16CA3"/>
    <w:rsid w:val="00F379F2"/>
    <w:rsid w:val="00F77452"/>
    <w:rsid w:val="00F80C81"/>
    <w:rsid w:val="00FA07ED"/>
    <w:rsid w:val="00FB1DCC"/>
    <w:rsid w:val="00FC2129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B5DF"/>
  <w15:docId w15:val="{800B917F-115D-4124-8902-ADD92B83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Tomek Owczarek</cp:lastModifiedBy>
  <cp:revision>40</cp:revision>
  <dcterms:created xsi:type="dcterms:W3CDTF">2017-06-07T10:34:00Z</dcterms:created>
  <dcterms:modified xsi:type="dcterms:W3CDTF">2024-05-17T07:01:00Z</dcterms:modified>
</cp:coreProperties>
</file>